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2A" w:rsidRPr="00137A0C" w:rsidRDefault="00B42C2A" w:rsidP="00B42C2A">
      <w:pPr>
        <w:jc w:val="center"/>
        <w:rPr>
          <w:rFonts w:ascii="Times New Roman" w:hAnsi="Times New Roman" w:cs="Times New Roman"/>
          <w:b/>
          <w:sz w:val="28"/>
          <w:szCs w:val="28"/>
        </w:rPr>
      </w:pPr>
      <w:r w:rsidRPr="00137A0C">
        <w:rPr>
          <w:rFonts w:ascii="Times New Roman" w:hAnsi="Times New Roman" w:cs="Times New Roman"/>
          <w:b/>
          <w:sz w:val="28"/>
          <w:szCs w:val="28"/>
        </w:rPr>
        <w:t>Tax Tips</w:t>
      </w:r>
    </w:p>
    <w:p w:rsidR="00B42C2A" w:rsidRPr="00137A0C" w:rsidRDefault="00B42C2A" w:rsidP="00B42C2A">
      <w:pPr>
        <w:rPr>
          <w:rFonts w:ascii="Times New Roman" w:hAnsi="Times New Roman" w:cs="Times New Roman"/>
          <w:b/>
          <w:sz w:val="28"/>
          <w:szCs w:val="28"/>
        </w:rPr>
      </w:pPr>
      <w:r w:rsidRPr="00137A0C">
        <w:rPr>
          <w:rFonts w:ascii="Times New Roman" w:hAnsi="Times New Roman" w:cs="Times New Roman"/>
          <w:b/>
          <w:sz w:val="28"/>
          <w:szCs w:val="28"/>
        </w:rPr>
        <w:t>Deduction for Losses from Ponzi Schemes (Part 2of 2)</w:t>
      </w:r>
    </w:p>
    <w:p w:rsidR="00B42C2A" w:rsidRPr="00137A0C" w:rsidRDefault="00B42C2A" w:rsidP="00B42C2A">
      <w:pPr>
        <w:rPr>
          <w:rFonts w:ascii="Times New Roman" w:hAnsi="Times New Roman" w:cs="Times New Roman"/>
          <w:sz w:val="28"/>
          <w:szCs w:val="28"/>
        </w:rPr>
      </w:pPr>
      <w:r w:rsidRPr="00137A0C">
        <w:rPr>
          <w:rFonts w:ascii="Times New Roman" w:hAnsi="Times New Roman" w:cs="Times New Roman"/>
          <w:sz w:val="28"/>
          <w:szCs w:val="28"/>
        </w:rPr>
        <w:t>As you may recall, in last month</w:t>
      </w:r>
      <w:r w:rsidR="0042732F">
        <w:rPr>
          <w:rFonts w:ascii="Times New Roman" w:hAnsi="Times New Roman" w:cs="Times New Roman"/>
          <w:sz w:val="28"/>
          <w:szCs w:val="28"/>
        </w:rPr>
        <w:t>’</w:t>
      </w:r>
      <w:bookmarkStart w:id="0" w:name="_GoBack"/>
      <w:bookmarkEnd w:id="0"/>
      <w:r w:rsidRPr="00137A0C">
        <w:rPr>
          <w:rFonts w:ascii="Times New Roman" w:hAnsi="Times New Roman" w:cs="Times New Roman"/>
          <w:sz w:val="28"/>
          <w:szCs w:val="28"/>
        </w:rPr>
        <w:t>s Tax Tips we began a discussion concerning the IRS rules applicable deducting investment losses that you may sustained from Ponzi and similar fraudulent schemes. In this article, we’ll wrap up our discussion of the IRS rules concerning the deductibility of losses you may sustained from Ponzi and similar fraudulent schemes.</w:t>
      </w:r>
    </w:p>
    <w:p w:rsidR="00B42C2A" w:rsidRPr="00137A0C" w:rsidRDefault="00B42C2A" w:rsidP="00B42C2A">
      <w:pPr>
        <w:spacing w:after="0" w:line="240" w:lineRule="auto"/>
        <w:rPr>
          <w:rFonts w:ascii="Times New Roman" w:eastAsia="Times New Roman" w:hAnsi="Times New Roman" w:cs="Times New Roman"/>
          <w:sz w:val="28"/>
          <w:szCs w:val="28"/>
        </w:rPr>
      </w:pPr>
      <w:r w:rsidRPr="00537AD3">
        <w:rPr>
          <w:rFonts w:ascii="Times New Roman" w:eastAsia="Times New Roman" w:hAnsi="Times New Roman" w:cs="Times New Roman"/>
          <w:b/>
          <w:sz w:val="28"/>
          <w:szCs w:val="28"/>
        </w:rPr>
        <w:t>Net operating losses.</w:t>
      </w:r>
      <w:r w:rsidRPr="00537AD3">
        <w:rPr>
          <w:rFonts w:ascii="Times New Roman" w:eastAsia="Times New Roman" w:hAnsi="Times New Roman" w:cs="Times New Roman"/>
          <w:sz w:val="28"/>
          <w:szCs w:val="28"/>
        </w:rPr>
        <w:t xml:space="preserve"> Under the general rules for net operating losses (NOLs), the losses can be carried back two years and forward 20 years. The interaction of the NOL rules with the rules for other deductions and credits is complex; if you</w:t>
      </w:r>
      <w:r w:rsidRPr="00137A0C">
        <w:rPr>
          <w:rFonts w:ascii="Times New Roman" w:eastAsia="Times New Roman" w:hAnsi="Times New Roman" w:cs="Times New Roman"/>
          <w:sz w:val="28"/>
          <w:szCs w:val="28"/>
        </w:rPr>
        <w:t xml:space="preserve"> had a potential NOL, you should seek</w:t>
      </w:r>
      <w:r w:rsidRPr="00537AD3">
        <w:rPr>
          <w:rFonts w:ascii="Times New Roman" w:eastAsia="Times New Roman" w:hAnsi="Times New Roman" w:cs="Times New Roman"/>
          <w:sz w:val="28"/>
          <w:szCs w:val="28"/>
        </w:rPr>
        <w:t xml:space="preserve"> tax advice before choosing a carryback period. </w:t>
      </w:r>
    </w:p>
    <w:p w:rsidR="00B42C2A" w:rsidRPr="00137A0C" w:rsidRDefault="00B42C2A" w:rsidP="00B42C2A">
      <w:pPr>
        <w:spacing w:after="0" w:line="240" w:lineRule="auto"/>
        <w:rPr>
          <w:rFonts w:ascii="Times New Roman" w:eastAsia="Times New Roman" w:hAnsi="Times New Roman" w:cs="Times New Roman"/>
          <w:sz w:val="28"/>
          <w:szCs w:val="28"/>
        </w:rPr>
      </w:pPr>
    </w:p>
    <w:p w:rsidR="00B42C2A" w:rsidRPr="00137A0C" w:rsidRDefault="00B42C2A" w:rsidP="00B42C2A">
      <w:pPr>
        <w:spacing w:after="0" w:line="240" w:lineRule="auto"/>
        <w:rPr>
          <w:rFonts w:ascii="Times New Roman" w:eastAsia="Times New Roman" w:hAnsi="Times New Roman" w:cs="Times New Roman"/>
          <w:sz w:val="28"/>
          <w:szCs w:val="28"/>
        </w:rPr>
      </w:pPr>
      <w:r w:rsidRPr="00537AD3">
        <w:rPr>
          <w:rFonts w:ascii="Times New Roman" w:eastAsia="Times New Roman" w:hAnsi="Times New Roman" w:cs="Times New Roman"/>
          <w:b/>
          <w:sz w:val="28"/>
          <w:szCs w:val="28"/>
        </w:rPr>
        <w:t>Safe-harbor relief.</w:t>
      </w:r>
      <w:r w:rsidRPr="00537AD3">
        <w:rPr>
          <w:rFonts w:ascii="Times New Roman" w:eastAsia="Times New Roman" w:hAnsi="Times New Roman" w:cs="Times New Roman"/>
          <w:sz w:val="28"/>
          <w:szCs w:val="28"/>
        </w:rPr>
        <w:t xml:space="preserve"> Some investors will qualify for elective relief under Rev. Proc. 2009-20, 2009-14 IRB 735. The amount of the investment that qualifies for relief under the revenue procedure is the same as it is under the rules described above. But the amount to be deducted is 95% of the qualified investment if the investor doesn't pursue any potential third party recovery or 75% of the qualified investment if the investor is pursuing or intends to pursue a third party recovery. These amounts must be reduced by any actual recovery or potential SIPC recovery. The biggest advantage of this method is that the deduction isn't further reduced by a potential direct or third party recovery (although further deductions or income from losses or recoveries occurring in later years are covered by the rules above). </w:t>
      </w:r>
      <w:r w:rsidRPr="00137A0C">
        <w:rPr>
          <w:rFonts w:ascii="Times New Roman" w:eastAsia="Times New Roman" w:hAnsi="Times New Roman" w:cs="Times New Roman"/>
          <w:sz w:val="28"/>
          <w:szCs w:val="28"/>
        </w:rPr>
        <w:t>It is important to note that t</w:t>
      </w:r>
      <w:r w:rsidRPr="00537AD3">
        <w:rPr>
          <w:rFonts w:ascii="Times New Roman" w:eastAsia="Times New Roman" w:hAnsi="Times New Roman" w:cs="Times New Roman"/>
          <w:sz w:val="28"/>
          <w:szCs w:val="28"/>
        </w:rPr>
        <w:t>he safe harbor can be electe</w:t>
      </w:r>
      <w:r w:rsidRPr="00137A0C">
        <w:rPr>
          <w:rFonts w:ascii="Times New Roman" w:eastAsia="Times New Roman" w:hAnsi="Times New Roman" w:cs="Times New Roman"/>
          <w:sz w:val="28"/>
          <w:szCs w:val="28"/>
        </w:rPr>
        <w:t xml:space="preserve">d only by investors who invested in Ponzi schemes similar to the one </w:t>
      </w:r>
      <w:r w:rsidRPr="00537AD3">
        <w:rPr>
          <w:rFonts w:ascii="Times New Roman" w:eastAsia="Times New Roman" w:hAnsi="Times New Roman" w:cs="Times New Roman"/>
          <w:sz w:val="28"/>
          <w:szCs w:val="28"/>
        </w:rPr>
        <w:t xml:space="preserve"> </w:t>
      </w:r>
      <w:r w:rsidRPr="00137A0C">
        <w:rPr>
          <w:rFonts w:ascii="Times New Roman" w:eastAsia="Times New Roman" w:hAnsi="Times New Roman" w:cs="Times New Roman"/>
          <w:sz w:val="28"/>
          <w:szCs w:val="28"/>
        </w:rPr>
        <w:t>perpetrated by Bernard</w:t>
      </w:r>
      <w:r w:rsidRPr="00537AD3">
        <w:rPr>
          <w:rFonts w:ascii="Times New Roman" w:eastAsia="Times New Roman" w:hAnsi="Times New Roman" w:cs="Times New Roman"/>
          <w:sz w:val="28"/>
          <w:szCs w:val="28"/>
        </w:rPr>
        <w:t xml:space="preserve"> Madoff</w:t>
      </w:r>
      <w:r w:rsidRPr="00137A0C">
        <w:rPr>
          <w:rFonts w:ascii="Times New Roman" w:eastAsia="Times New Roman" w:hAnsi="Times New Roman" w:cs="Times New Roman"/>
          <w:sz w:val="28"/>
          <w:szCs w:val="28"/>
        </w:rPr>
        <w:t>.</w:t>
      </w:r>
    </w:p>
    <w:p w:rsidR="00B42C2A" w:rsidRPr="00137A0C" w:rsidRDefault="00B42C2A" w:rsidP="00B42C2A">
      <w:pPr>
        <w:spacing w:after="0" w:line="240" w:lineRule="auto"/>
        <w:rPr>
          <w:rFonts w:ascii="Times New Roman" w:eastAsia="Times New Roman" w:hAnsi="Times New Roman" w:cs="Times New Roman"/>
          <w:sz w:val="28"/>
          <w:szCs w:val="28"/>
        </w:rPr>
      </w:pPr>
    </w:p>
    <w:p w:rsidR="00B42C2A" w:rsidRPr="00137A0C" w:rsidRDefault="00B42C2A" w:rsidP="00B42C2A">
      <w:pPr>
        <w:spacing w:after="0" w:line="240" w:lineRule="auto"/>
        <w:rPr>
          <w:rFonts w:ascii="Times New Roman" w:eastAsia="Times New Roman" w:hAnsi="Times New Roman" w:cs="Times New Roman"/>
          <w:sz w:val="28"/>
          <w:szCs w:val="28"/>
        </w:rPr>
      </w:pPr>
      <w:r w:rsidRPr="00537AD3">
        <w:rPr>
          <w:rFonts w:ascii="Times New Roman" w:eastAsia="Times New Roman" w:hAnsi="Times New Roman" w:cs="Times New Roman"/>
          <w:sz w:val="28"/>
          <w:szCs w:val="28"/>
        </w:rPr>
        <w:t xml:space="preserve">To qualify for </w:t>
      </w:r>
      <w:r w:rsidRPr="00137A0C">
        <w:rPr>
          <w:rFonts w:ascii="Times New Roman" w:eastAsia="Times New Roman" w:hAnsi="Times New Roman" w:cs="Times New Roman"/>
          <w:sz w:val="28"/>
          <w:szCs w:val="28"/>
        </w:rPr>
        <w:t>relief under Rev. Proc. 2009-20</w:t>
      </w:r>
      <w:r w:rsidRPr="00537AD3">
        <w:rPr>
          <w:rFonts w:ascii="Times New Roman" w:eastAsia="Times New Roman" w:hAnsi="Times New Roman" w:cs="Times New Roman"/>
          <w:sz w:val="28"/>
          <w:szCs w:val="28"/>
        </w:rPr>
        <w:t xml:space="preserve">, investors must file Form 4684, Casualties and Thefts, marked “Revenue Procedure 2009-20,” with the tax return for the year in which the theft was discovered. Appendix A of Rev. Proc. 2009-20 contains a worksheet for calculating the amount of the theft loss and a statement that must be signed by the investor and submitted with Form 4684. </w:t>
      </w:r>
    </w:p>
    <w:p w:rsidR="00B42C2A" w:rsidRPr="00137A0C" w:rsidRDefault="00B42C2A" w:rsidP="00B42C2A">
      <w:pPr>
        <w:spacing w:after="0" w:line="240" w:lineRule="auto"/>
        <w:rPr>
          <w:rFonts w:ascii="Times New Roman" w:eastAsia="Times New Roman" w:hAnsi="Times New Roman" w:cs="Times New Roman"/>
          <w:sz w:val="28"/>
          <w:szCs w:val="28"/>
        </w:rPr>
      </w:pPr>
    </w:p>
    <w:p w:rsidR="00B42C2A" w:rsidRPr="00137A0C" w:rsidRDefault="00B42C2A" w:rsidP="00B42C2A">
      <w:pPr>
        <w:spacing w:after="0" w:line="264" w:lineRule="auto"/>
        <w:rPr>
          <w:rFonts w:ascii="Times New Roman" w:hAnsi="Times New Roman" w:cs="Times New Roman"/>
          <w:sz w:val="28"/>
          <w:szCs w:val="28"/>
        </w:rPr>
      </w:pPr>
      <w:r w:rsidRPr="00137A0C">
        <w:rPr>
          <w:rFonts w:ascii="Times New Roman" w:hAnsi="Times New Roman" w:cs="Times New Roman"/>
          <w:sz w:val="28"/>
          <w:szCs w:val="28"/>
        </w:rPr>
        <w:t>If you have any questions concerning deducting losses generated from Ponzi and similar fraudulent schemes, please do not hesitate to call me at (562) 698-9891.</w:t>
      </w:r>
    </w:p>
    <w:p w:rsidR="00B42C2A" w:rsidRPr="00137A0C" w:rsidRDefault="00B42C2A" w:rsidP="00B42C2A">
      <w:pPr>
        <w:spacing w:after="0" w:line="264" w:lineRule="auto"/>
        <w:rPr>
          <w:rFonts w:ascii="Times New Roman" w:hAnsi="Times New Roman" w:cs="Times New Roman"/>
          <w:sz w:val="28"/>
          <w:szCs w:val="28"/>
        </w:rPr>
      </w:pPr>
    </w:p>
    <w:p w:rsidR="00B42C2A" w:rsidRPr="00137A0C" w:rsidRDefault="00B42C2A" w:rsidP="00B42C2A">
      <w:pPr>
        <w:spacing w:after="0" w:line="264" w:lineRule="auto"/>
        <w:rPr>
          <w:rFonts w:ascii="Times New Roman" w:eastAsia="Times New Roman" w:hAnsi="Times New Roman" w:cs="Times New Roman"/>
          <w:sz w:val="28"/>
          <w:szCs w:val="28"/>
        </w:rPr>
      </w:pPr>
      <w:r w:rsidRPr="00137A0C">
        <w:rPr>
          <w:rFonts w:ascii="Times New Roman" w:eastAsia="Times New Roman" w:hAnsi="Times New Roman" w:cs="Times New Roman"/>
          <w:sz w:val="28"/>
          <w:szCs w:val="28"/>
        </w:rPr>
        <w:t>Richard Scrivanich, Partner</w:t>
      </w:r>
    </w:p>
    <w:p w:rsidR="00B42C2A" w:rsidRPr="00137A0C" w:rsidRDefault="00B42C2A" w:rsidP="00B42C2A">
      <w:pPr>
        <w:spacing w:after="0" w:line="240" w:lineRule="auto"/>
        <w:rPr>
          <w:rFonts w:ascii="Times New Roman" w:eastAsia="Times New Roman" w:hAnsi="Times New Roman" w:cs="Times New Roman"/>
          <w:sz w:val="28"/>
          <w:szCs w:val="28"/>
        </w:rPr>
      </w:pPr>
      <w:r w:rsidRPr="00137A0C">
        <w:rPr>
          <w:rFonts w:ascii="Times New Roman" w:eastAsia="Times New Roman" w:hAnsi="Times New Roman" w:cs="Times New Roman"/>
          <w:sz w:val="28"/>
          <w:szCs w:val="28"/>
        </w:rPr>
        <w:t>For Harvey &amp; Parmelee LLP</w:t>
      </w:r>
    </w:p>
    <w:p w:rsidR="00E1378C" w:rsidRDefault="00E1378C"/>
    <w:sectPr w:rsidR="00E13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2A"/>
    <w:rsid w:val="000F696A"/>
    <w:rsid w:val="001C6E73"/>
    <w:rsid w:val="001D0012"/>
    <w:rsid w:val="001E4926"/>
    <w:rsid w:val="002516B4"/>
    <w:rsid w:val="00317461"/>
    <w:rsid w:val="003F35A1"/>
    <w:rsid w:val="0042732F"/>
    <w:rsid w:val="005B2B71"/>
    <w:rsid w:val="0062153C"/>
    <w:rsid w:val="007B21FE"/>
    <w:rsid w:val="008B7092"/>
    <w:rsid w:val="0098172E"/>
    <w:rsid w:val="00A26A35"/>
    <w:rsid w:val="00AD32C8"/>
    <w:rsid w:val="00B133FD"/>
    <w:rsid w:val="00B35985"/>
    <w:rsid w:val="00B42C2A"/>
    <w:rsid w:val="00E1378C"/>
    <w:rsid w:val="00F23E5C"/>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Scrivanich</dc:creator>
  <cp:lastModifiedBy>Rich Scrivanich</cp:lastModifiedBy>
  <cp:revision>2</cp:revision>
  <dcterms:created xsi:type="dcterms:W3CDTF">2015-08-03T20:20:00Z</dcterms:created>
  <dcterms:modified xsi:type="dcterms:W3CDTF">2015-09-02T00:04:00Z</dcterms:modified>
</cp:coreProperties>
</file>